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166B" w14:textId="77777777" w:rsidR="009731FB" w:rsidRPr="009731FB" w:rsidRDefault="009731FB" w:rsidP="009731FB">
      <w:pPr>
        <w:jc w:val="center"/>
        <w:rPr>
          <w:b/>
          <w:bCs/>
        </w:rPr>
      </w:pPr>
      <w:r w:rsidRPr="009731FB">
        <w:rPr>
          <w:b/>
          <w:bCs/>
        </w:rPr>
        <w:t>Διεύθυνση Εκπαίδευσης</w:t>
      </w:r>
    </w:p>
    <w:p w14:paraId="51D83405" w14:textId="4F723A79" w:rsidR="009731FB" w:rsidRPr="009731FB" w:rsidRDefault="009731FB" w:rsidP="009731FB">
      <w:pPr>
        <w:jc w:val="center"/>
        <w:rPr>
          <w:b/>
          <w:bCs/>
        </w:rPr>
      </w:pPr>
      <w:r w:rsidRPr="009731FB">
        <w:rPr>
          <w:b/>
          <w:bCs/>
        </w:rPr>
        <w:t xml:space="preserve">Μονάδα Διασφάλισης Ποιότητας </w:t>
      </w:r>
    </w:p>
    <w:p w14:paraId="10EF9CA5" w14:textId="5F22B720" w:rsidR="00DB2075" w:rsidRPr="009731FB" w:rsidRDefault="00DB2075" w:rsidP="009731FB">
      <w:pPr>
        <w:jc w:val="center"/>
        <w:rPr>
          <w:b/>
          <w:bCs/>
          <w:sz w:val="28"/>
          <w:szCs w:val="28"/>
        </w:rPr>
      </w:pPr>
      <w:r w:rsidRPr="009731FB">
        <w:rPr>
          <w:b/>
          <w:bCs/>
          <w:sz w:val="28"/>
          <w:szCs w:val="28"/>
        </w:rPr>
        <w:t>Οδικός Χάρτης Ίδρυσης ΠΜΣ</w:t>
      </w:r>
      <w:r w:rsidR="009731FB" w:rsidRPr="009731FB">
        <w:rPr>
          <w:b/>
          <w:bCs/>
          <w:sz w:val="28"/>
          <w:szCs w:val="28"/>
        </w:rPr>
        <w:t xml:space="preserve"> </w:t>
      </w:r>
    </w:p>
    <w:p w14:paraId="535916DE" w14:textId="3DC95846" w:rsidR="00DB2075" w:rsidRPr="00DB2075" w:rsidRDefault="00DB2075" w:rsidP="002D2EF6">
      <w:pPr>
        <w:jc w:val="both"/>
        <w:rPr>
          <w:b/>
          <w:bCs/>
        </w:rPr>
      </w:pPr>
      <w:r w:rsidRPr="00DB2075">
        <w:rPr>
          <w:b/>
          <w:bCs/>
        </w:rPr>
        <w:t xml:space="preserve">1. Κατάρτιση </w:t>
      </w:r>
      <w:r w:rsidR="006E0BCC" w:rsidRPr="006E0BCC">
        <w:rPr>
          <w:b/>
          <w:bCs/>
        </w:rPr>
        <w:t>π</w:t>
      </w:r>
      <w:r w:rsidRPr="006E0BCC">
        <w:rPr>
          <w:b/>
          <w:bCs/>
        </w:rPr>
        <w:t xml:space="preserve">ρότασης </w:t>
      </w:r>
      <w:r w:rsidR="006E0BCC" w:rsidRPr="006E0BCC">
        <w:rPr>
          <w:b/>
          <w:bCs/>
        </w:rPr>
        <w:t>ίδρυσης</w:t>
      </w:r>
      <w:r w:rsidR="006E0BCC">
        <w:t xml:space="preserve"> </w:t>
      </w:r>
      <w:r w:rsidRPr="00DB2075">
        <w:rPr>
          <w:b/>
          <w:bCs/>
        </w:rPr>
        <w:t>ΠΜΣ</w:t>
      </w:r>
      <w:r w:rsidR="006F08A2">
        <w:rPr>
          <w:b/>
          <w:bCs/>
        </w:rPr>
        <w:t xml:space="preserve"> </w:t>
      </w:r>
    </w:p>
    <w:p w14:paraId="0168DFD3" w14:textId="54CA00D8" w:rsidR="00027299" w:rsidRPr="00027299" w:rsidRDefault="00DB2075" w:rsidP="002D2EF6">
      <w:pPr>
        <w:jc w:val="both"/>
      </w:pPr>
      <w:r w:rsidRPr="00DB2075">
        <w:t>Η πρόταση</w:t>
      </w:r>
      <w:r w:rsidR="00267A6F">
        <w:t xml:space="preserve"> </w:t>
      </w:r>
      <w:r w:rsidR="00ED11D5">
        <w:t xml:space="preserve">θα </w:t>
      </w:r>
      <w:r w:rsidRPr="00DB2075">
        <w:t>πρέπει</w:t>
      </w:r>
      <w:r w:rsidR="00027299">
        <w:t xml:space="preserve"> να περιλαμβάνει την απόφαση ίδρυσης και τον Κανονισμό Λειτουργίας,</w:t>
      </w:r>
      <w:r w:rsidR="00027299" w:rsidRPr="00027299">
        <w:rPr>
          <w:i/>
          <w:iCs/>
        </w:rPr>
        <w:t xml:space="preserve"> </w:t>
      </w:r>
      <w:r w:rsidR="00027299" w:rsidRPr="00267A6F">
        <w:t>όπως προβλέπεται στο άρθρο 2 του Κανονισμού Μεταπτυχιακών Σπουδών του Πανεπιστημίου Ιωαννίνων (ΦΕΚ 4942/Β/2023)</w:t>
      </w:r>
      <w:r w:rsidR="00267A6F">
        <w:rPr>
          <w:i/>
          <w:iCs/>
        </w:rPr>
        <w:t xml:space="preserve">, </w:t>
      </w:r>
      <w:r w:rsidR="00027299" w:rsidRPr="00027299">
        <w:t>να εναρμονίζεται  στο περιεχόμενο του παραπάνω Κανονισμού</w:t>
      </w:r>
      <w:r w:rsidR="00027299">
        <w:t xml:space="preserve"> και υποβάλλεται για έγκριση στη Συνέλευση </w:t>
      </w:r>
      <w:r w:rsidR="006E0BCC" w:rsidRPr="00DB2075">
        <w:t xml:space="preserve">του </w:t>
      </w:r>
      <w:r w:rsidR="00526893">
        <w:t xml:space="preserve"> επισπεύδοντος </w:t>
      </w:r>
      <w:r w:rsidR="00027299">
        <w:t>Τμήματος</w:t>
      </w:r>
      <w:r w:rsidR="00D95A13">
        <w:t xml:space="preserve"> (βλ. </w:t>
      </w:r>
      <w:hyperlink r:id="rId8" w:history="1">
        <w:r w:rsidR="00140219">
          <w:rPr>
            <w:rStyle w:val="-"/>
          </w:rPr>
          <w:t>Κανονισμός Μετα</w:t>
        </w:r>
        <w:r w:rsidR="00140219">
          <w:rPr>
            <w:rStyle w:val="-"/>
          </w:rPr>
          <w:t>π</w:t>
        </w:r>
        <w:r w:rsidR="00140219">
          <w:rPr>
            <w:rStyle w:val="-"/>
          </w:rPr>
          <w:t>τυχιακών Σπουδών Π.Ι.</w:t>
        </w:r>
      </w:hyperlink>
      <w:r w:rsidR="00FE0C0C">
        <w:t xml:space="preserve"> )</w:t>
      </w:r>
      <w:r w:rsidR="00846C21">
        <w:t xml:space="preserve"> </w:t>
      </w:r>
    </w:p>
    <w:p w14:paraId="102BA393" w14:textId="63A0BCA3" w:rsidR="00DB2075" w:rsidRPr="00DB2075" w:rsidRDefault="00DB2075" w:rsidP="002D2EF6">
      <w:pPr>
        <w:jc w:val="both"/>
        <w:rPr>
          <w:b/>
          <w:bCs/>
        </w:rPr>
      </w:pPr>
      <w:r w:rsidRPr="00DB2075">
        <w:rPr>
          <w:b/>
          <w:bCs/>
        </w:rPr>
        <w:t>2. Έγκριση από τη Συνέλευση του Τμήματος</w:t>
      </w:r>
    </w:p>
    <w:p w14:paraId="341E7CD0" w14:textId="7D11B558" w:rsidR="006E0BCC" w:rsidRDefault="00B31261" w:rsidP="002D2EF6">
      <w:pPr>
        <w:jc w:val="both"/>
      </w:pPr>
      <w:r>
        <w:t xml:space="preserve">Η Συνέλευση </w:t>
      </w:r>
      <w:r w:rsidR="006E0BCC">
        <w:t xml:space="preserve"> του </w:t>
      </w:r>
      <w:r w:rsidR="006E0BCC" w:rsidRPr="00DB2075">
        <w:t>Τμήματος</w:t>
      </w:r>
      <w:r w:rsidR="006E0BCC">
        <w:t xml:space="preserve"> εισηγείται </w:t>
      </w:r>
      <w:r w:rsidR="00675B52">
        <w:t xml:space="preserve">προς τη Σύγκλητο </w:t>
      </w:r>
      <w:r w:rsidR="006E0BCC">
        <w:t>επί της πρότασης και την  υποβάλλει για γνωμοδότηση  στην Επιτροπή Μεταπτυχιακών Σπουδών</w:t>
      </w:r>
      <w:r w:rsidR="00675B52">
        <w:t xml:space="preserve"> (Διεύθυνση Εκπαίδευσης)</w:t>
      </w:r>
      <w:r w:rsidR="006E0BCC">
        <w:t>.</w:t>
      </w:r>
    </w:p>
    <w:p w14:paraId="3A49561E" w14:textId="7D67DB39" w:rsidR="006A75DD" w:rsidRPr="006A75DD" w:rsidRDefault="001508F0" w:rsidP="002D2EF6">
      <w:pPr>
        <w:jc w:val="both"/>
      </w:pPr>
      <w:r>
        <w:t>Η Εισήγηση της Συνέλευσης Τμήματος σ</w:t>
      </w:r>
      <w:r w:rsidR="006A75DD" w:rsidRPr="006A75DD">
        <w:t xml:space="preserve">υνοδεύεται </w:t>
      </w:r>
      <w:r w:rsidR="00C74FAE">
        <w:t>από</w:t>
      </w:r>
      <w:r w:rsidR="006A75DD" w:rsidRPr="006A75DD">
        <w:t>:</w:t>
      </w:r>
    </w:p>
    <w:p w14:paraId="2A799790" w14:textId="092BB479" w:rsidR="006A75DD" w:rsidRPr="00697985" w:rsidRDefault="006A75DD" w:rsidP="002D2EF6">
      <w:pPr>
        <w:numPr>
          <w:ilvl w:val="1"/>
          <w:numId w:val="10"/>
        </w:numPr>
        <w:spacing w:after="60"/>
        <w:ind w:left="426"/>
        <w:jc w:val="both"/>
        <w:rPr>
          <w:rFonts w:cstheme="minorHAnsi"/>
        </w:rPr>
      </w:pPr>
      <w:r w:rsidRPr="00697985">
        <w:rPr>
          <w:rFonts w:cstheme="minorHAnsi"/>
        </w:rPr>
        <w:t xml:space="preserve">Αναλυτικό 5ετή προϋπολογισμό </w:t>
      </w:r>
    </w:p>
    <w:p w14:paraId="22A230B5" w14:textId="77777777" w:rsidR="00716D85" w:rsidRPr="00697985" w:rsidRDefault="006A75DD" w:rsidP="002D2EF6">
      <w:pPr>
        <w:numPr>
          <w:ilvl w:val="1"/>
          <w:numId w:val="10"/>
        </w:numPr>
        <w:spacing w:after="60"/>
        <w:ind w:left="426"/>
        <w:jc w:val="both"/>
        <w:rPr>
          <w:rFonts w:cstheme="minorHAnsi"/>
        </w:rPr>
      </w:pPr>
      <w:r w:rsidRPr="00697985">
        <w:rPr>
          <w:rFonts w:cstheme="minorHAnsi"/>
        </w:rPr>
        <w:t xml:space="preserve">Μελέτη σκοπιμότητας και βιωσιμότητας </w:t>
      </w:r>
    </w:p>
    <w:p w14:paraId="03D70231" w14:textId="39418BEF" w:rsidR="00716D85" w:rsidRPr="00697985" w:rsidRDefault="00716D85" w:rsidP="002D2EF6">
      <w:pPr>
        <w:numPr>
          <w:ilvl w:val="1"/>
          <w:numId w:val="10"/>
        </w:numPr>
        <w:spacing w:after="60"/>
        <w:ind w:left="426"/>
        <w:jc w:val="both"/>
        <w:rPr>
          <w:rFonts w:cstheme="minorHAnsi"/>
        </w:rPr>
      </w:pPr>
      <w:r w:rsidRPr="0069798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697985">
        <w:rPr>
          <w:rFonts w:eastAsia="Times New Roman" w:cstheme="minorHAnsi"/>
          <w:kern w:val="0"/>
          <w:lang w:eastAsia="el-GR"/>
          <w14:ligatures w14:val="none"/>
        </w:rPr>
        <w:t>Έκθεση οργάνωσης της εκπαιδευτικής εξ αποστάσεως διδασκαλίας</w:t>
      </w:r>
    </w:p>
    <w:p w14:paraId="0E867649" w14:textId="237A9301" w:rsidR="004209BF" w:rsidRPr="006A75DD" w:rsidRDefault="006E0BCC" w:rsidP="002D2EF6">
      <w:pPr>
        <w:spacing w:after="60"/>
        <w:jc w:val="both"/>
      </w:pPr>
      <w:r>
        <w:t xml:space="preserve">          </w:t>
      </w:r>
      <w:r w:rsidR="006A75DD" w:rsidRPr="006A75DD">
        <w:t>(</w:t>
      </w:r>
      <w:r w:rsidR="00797B64">
        <w:t xml:space="preserve">βλ. </w:t>
      </w:r>
      <w:r w:rsidR="006A75DD" w:rsidRPr="006A75DD">
        <w:t>πρότυπο από  ΜΟΔΙΠ</w:t>
      </w:r>
      <w:r w:rsidR="00C74FAE">
        <w:t xml:space="preserve"> </w:t>
      </w:r>
      <w:hyperlink r:id="rId9" w:history="1">
        <w:r w:rsidR="00C74FAE" w:rsidRPr="007467D9">
          <w:rPr>
            <w:rStyle w:val="-"/>
          </w:rPr>
          <w:t>εδώ</w:t>
        </w:r>
      </w:hyperlink>
      <w:r w:rsidR="006A75DD" w:rsidRPr="006A75DD">
        <w:t>)</w:t>
      </w:r>
    </w:p>
    <w:p w14:paraId="50294F51" w14:textId="20237BB0" w:rsidR="007F1F9E" w:rsidRPr="002D2EF6" w:rsidRDefault="002D2EF6" w:rsidP="002D2EF6">
      <w:pPr>
        <w:pStyle w:val="a6"/>
        <w:numPr>
          <w:ilvl w:val="0"/>
          <w:numId w:val="27"/>
        </w:numPr>
        <w:spacing w:line="240" w:lineRule="auto"/>
        <w:ind w:left="426"/>
        <w:jc w:val="both"/>
        <w:rPr>
          <w:b/>
          <w:bCs/>
          <w:i/>
          <w:iCs/>
        </w:rPr>
      </w:pPr>
      <w:r w:rsidRPr="002D2EF6">
        <w:rPr>
          <w:b/>
          <w:bCs/>
          <w:i/>
          <w:iCs/>
        </w:rPr>
        <w:t xml:space="preserve">Σε περίπτωση </w:t>
      </w:r>
      <w:proofErr w:type="spellStart"/>
      <w:r w:rsidRPr="002D2EF6">
        <w:rPr>
          <w:b/>
          <w:bCs/>
          <w:i/>
          <w:iCs/>
        </w:rPr>
        <w:t>Διατμηματικού</w:t>
      </w:r>
      <w:proofErr w:type="spellEnd"/>
      <w:r w:rsidRPr="002D2EF6">
        <w:rPr>
          <w:b/>
          <w:bCs/>
          <w:i/>
          <w:iCs/>
        </w:rPr>
        <w:t>/</w:t>
      </w:r>
      <w:proofErr w:type="spellStart"/>
      <w:r w:rsidRPr="002D2EF6">
        <w:rPr>
          <w:b/>
          <w:bCs/>
          <w:i/>
          <w:iCs/>
        </w:rPr>
        <w:t>Διιδρυματικού</w:t>
      </w:r>
      <w:proofErr w:type="spellEnd"/>
      <w:r w:rsidRPr="002D2EF6">
        <w:rPr>
          <w:b/>
          <w:bCs/>
          <w:i/>
          <w:iCs/>
        </w:rPr>
        <w:t>/Κοινού ΠΜΣ απαιτείται Ειδικό Πρωτόκολλο Συνεργασίας  το οποίο εγκρίνεται με απόφαση της Συγκλήτου κατόπιν εισήγησης της</w:t>
      </w:r>
      <w:r>
        <w:rPr>
          <w:b/>
          <w:bCs/>
          <w:i/>
          <w:iCs/>
        </w:rPr>
        <w:t xml:space="preserve"> </w:t>
      </w:r>
      <w:r w:rsidRPr="002D2EF6">
        <w:rPr>
          <w:b/>
          <w:bCs/>
          <w:i/>
          <w:iCs/>
        </w:rPr>
        <w:t xml:space="preserve">Συνέλευσης/συλλογικού οργάνου κάθε συνεργαζόμενου Τμήματος/Φορέα. Σε περίπτωση </w:t>
      </w:r>
      <w:proofErr w:type="spellStart"/>
      <w:r w:rsidRPr="002D2EF6">
        <w:rPr>
          <w:b/>
          <w:bCs/>
          <w:i/>
          <w:iCs/>
        </w:rPr>
        <w:t>διιδρυματικού</w:t>
      </w:r>
      <w:proofErr w:type="spellEnd"/>
      <w:r w:rsidRPr="002D2EF6">
        <w:rPr>
          <w:b/>
          <w:bCs/>
          <w:i/>
          <w:iCs/>
        </w:rPr>
        <w:t xml:space="preserve"> Π.Μ.Σ., η απόφαση ίδρυσης επισπεύδεται από το Α.Ε.Ι. που αναλαμβάνει τη διοικητική υποστήριξη του προγράμματος.</w:t>
      </w:r>
    </w:p>
    <w:p w14:paraId="589EFD11" w14:textId="2B49FADA" w:rsidR="006A75DD" w:rsidRDefault="004209BF" w:rsidP="002D2EF6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1C4BC9" w:rsidRPr="006A75DD">
        <w:rPr>
          <w:b/>
          <w:bCs/>
        </w:rPr>
        <w:t>Γνωμ</w:t>
      </w:r>
      <w:r w:rsidR="001C4BC9" w:rsidRPr="001C4BC9">
        <w:rPr>
          <w:b/>
          <w:bCs/>
        </w:rPr>
        <w:t>οδότηση</w:t>
      </w:r>
      <w:r w:rsidR="006A75DD" w:rsidRPr="006A75DD">
        <w:rPr>
          <w:b/>
          <w:bCs/>
        </w:rPr>
        <w:t xml:space="preserve"> Επιτροπής Μεταπτυχιακών Σπουδών</w:t>
      </w:r>
    </w:p>
    <w:p w14:paraId="0E118CCE" w14:textId="4D10E0D2" w:rsidR="00F716B6" w:rsidRDefault="00A07A46" w:rsidP="002D2EF6">
      <w:pPr>
        <w:jc w:val="both"/>
      </w:pPr>
      <w:r w:rsidRPr="00A07A46">
        <w:t xml:space="preserve">Η </w:t>
      </w:r>
      <w:r>
        <w:t xml:space="preserve">Επιτροπή Μεταπτυχιακών Σπουδών </w:t>
      </w:r>
      <w:r w:rsidR="00675B52">
        <w:t xml:space="preserve">υποβάλλει γνώμη προς τη </w:t>
      </w:r>
      <w:r w:rsidR="00FC669D">
        <w:t xml:space="preserve">Σύγκλητο </w:t>
      </w:r>
      <w:r w:rsidR="00675B52">
        <w:t xml:space="preserve">για </w:t>
      </w:r>
      <w:r w:rsidR="00515A29">
        <w:t xml:space="preserve">την ίδρυση του </w:t>
      </w:r>
      <w:r w:rsidR="00B028D0">
        <w:t xml:space="preserve">ΠΜΣ και η Σύγκλητος λαμβάνει σχετική απόφαση. </w:t>
      </w:r>
    </w:p>
    <w:p w14:paraId="28EA6C2E" w14:textId="25DEF210" w:rsidR="00B028D0" w:rsidRPr="001228B1" w:rsidRDefault="00B028D0" w:rsidP="002D2EF6">
      <w:pPr>
        <w:jc w:val="both"/>
        <w:rPr>
          <w:b/>
          <w:bCs/>
        </w:rPr>
      </w:pPr>
      <w:r w:rsidRPr="001228B1">
        <w:rPr>
          <w:b/>
          <w:bCs/>
        </w:rPr>
        <w:t>4</w:t>
      </w:r>
      <w:r w:rsidR="00E6754B" w:rsidRPr="001228B1">
        <w:rPr>
          <w:b/>
          <w:bCs/>
        </w:rPr>
        <w:t xml:space="preserve">. Έκδοση </w:t>
      </w:r>
      <w:r w:rsidR="00675B52">
        <w:rPr>
          <w:b/>
          <w:bCs/>
        </w:rPr>
        <w:t>α</w:t>
      </w:r>
      <w:r w:rsidR="00E6754B" w:rsidRPr="001228B1">
        <w:rPr>
          <w:b/>
          <w:bCs/>
        </w:rPr>
        <w:t>πόφασης Συγκλήτου για την ίδρυση ΠΜΣ</w:t>
      </w:r>
      <w:r w:rsidR="00F73F88" w:rsidRPr="001228B1">
        <w:rPr>
          <w:b/>
          <w:bCs/>
        </w:rPr>
        <w:t xml:space="preserve"> και αποστολή της στη ΜΟΔΙΠ</w:t>
      </w:r>
    </w:p>
    <w:p w14:paraId="3333F83A" w14:textId="496FF6B4" w:rsidR="007E7F18" w:rsidRPr="001228B1" w:rsidRDefault="00AB59DD" w:rsidP="002D2EF6">
      <w:pPr>
        <w:jc w:val="both"/>
      </w:pPr>
      <w:r w:rsidRPr="001228B1">
        <w:t xml:space="preserve">Η Σύγκλητος </w:t>
      </w:r>
      <w:r w:rsidR="00412520" w:rsidRPr="001228B1">
        <w:t xml:space="preserve">εκδίδει </w:t>
      </w:r>
      <w:r w:rsidR="007E7F18" w:rsidRPr="001228B1">
        <w:t xml:space="preserve">την </w:t>
      </w:r>
      <w:r w:rsidR="006E0BCC">
        <w:t>α</w:t>
      </w:r>
      <w:r w:rsidR="007E7F18" w:rsidRPr="001228B1">
        <w:t>πόφαση για την ίδρυση του ΠΜΣ</w:t>
      </w:r>
      <w:r w:rsidR="00675B52">
        <w:t xml:space="preserve"> (συμπεριλαμβανομένου του Κανονισμού) </w:t>
      </w:r>
      <w:r w:rsidR="00412520" w:rsidRPr="001228B1">
        <w:t>και την αποστέλλει στη ΜΟΔΙΠ</w:t>
      </w:r>
      <w:r w:rsidR="00DC1739">
        <w:t xml:space="preserve">. </w:t>
      </w:r>
    </w:p>
    <w:p w14:paraId="73A0BD95" w14:textId="09E56AE3" w:rsidR="00003FBB" w:rsidRPr="00BF1DC7" w:rsidRDefault="00B9609F" w:rsidP="002D2EF6">
      <w:pPr>
        <w:jc w:val="both"/>
        <w:rPr>
          <w:b/>
          <w:bCs/>
        </w:rPr>
      </w:pPr>
      <w:r w:rsidRPr="00BF1DC7">
        <w:rPr>
          <w:b/>
          <w:bCs/>
        </w:rPr>
        <w:t xml:space="preserve">5. </w:t>
      </w:r>
      <w:r w:rsidR="00266735" w:rsidRPr="00BF1DC7">
        <w:rPr>
          <w:b/>
          <w:bCs/>
        </w:rPr>
        <w:t>Σύνταξη Πρότασης Πιστοποίησης και Φακέλου Τεκμηρίωσης</w:t>
      </w:r>
    </w:p>
    <w:p w14:paraId="184EA3A4" w14:textId="6A3F37EC" w:rsidR="00266735" w:rsidRDefault="00697985" w:rsidP="002D2EF6">
      <w:pPr>
        <w:jc w:val="both"/>
      </w:pPr>
      <w:r>
        <w:t xml:space="preserve"> Το Τμήμα </w:t>
      </w:r>
      <w:r w:rsidR="00307EAE" w:rsidRPr="00307EAE">
        <w:t xml:space="preserve">συντάσσει την Πρόταση Πιστοποίησης </w:t>
      </w:r>
      <w:r w:rsidRPr="00307EAE">
        <w:t xml:space="preserve">του ΠΜΣ </w:t>
      </w:r>
      <w:r w:rsidR="00307EAE" w:rsidRPr="00307EAE">
        <w:t>και διαμορφώνει τον φάκελο τεκμηρίωσης. Η ΜΟΔΙΠ παρέχει υποστήριξη σε όλα τα στάδια</w:t>
      </w:r>
      <w:r w:rsidR="0068509E">
        <w:t xml:space="preserve"> </w:t>
      </w:r>
      <w:r w:rsidR="00467807">
        <w:t>(Πρότυπα Πιστοποίησης</w:t>
      </w:r>
      <w:r w:rsidR="00AF18AB">
        <w:t>)</w:t>
      </w:r>
      <w:r w:rsidR="006E0BCC">
        <w:t>.</w:t>
      </w:r>
    </w:p>
    <w:p w14:paraId="665AA250" w14:textId="7613252D" w:rsidR="008F7BF0" w:rsidRPr="008F7BF0" w:rsidRDefault="008F7BF0" w:rsidP="002D2EF6">
      <w:pPr>
        <w:jc w:val="both"/>
        <w:rPr>
          <w:b/>
          <w:bCs/>
        </w:rPr>
      </w:pPr>
      <w:r w:rsidRPr="009B4333">
        <w:rPr>
          <w:b/>
          <w:bCs/>
        </w:rPr>
        <w:t xml:space="preserve">6. </w:t>
      </w:r>
      <w:r w:rsidRPr="008F7BF0">
        <w:rPr>
          <w:b/>
          <w:bCs/>
        </w:rPr>
        <w:t>Έλεγχος από ΜΟΔΙΠ</w:t>
      </w:r>
    </w:p>
    <w:p w14:paraId="3E11B3E6" w14:textId="0010939E" w:rsidR="008F7BF0" w:rsidRPr="008F7BF0" w:rsidRDefault="008F7BF0" w:rsidP="002D2EF6">
      <w:pPr>
        <w:jc w:val="both"/>
      </w:pPr>
      <w:r w:rsidRPr="008F7BF0">
        <w:t>Ο φάκελος και η πρόταση αποστέλλονται σε ηλεκτρονική μορφή στη ΜΟΔΙΠ για έλεγχο. Η ΜΟΔΙΠ επισημαίνει τυχόν διορθώσεις</w:t>
      </w:r>
      <w:r w:rsidR="006B0B6E">
        <w:t>. Ο</w:t>
      </w:r>
      <w:r w:rsidR="00997419" w:rsidRPr="00366ED1">
        <w:t xml:space="preserve"> τελικός φάκελος αποστέλλεται ηλεκτρονικά μέσω του κεντρικού πρωτοκόλλου στη ΜΟΔΙΠ</w:t>
      </w:r>
      <w:r w:rsidR="006B0B6E">
        <w:t>.</w:t>
      </w:r>
    </w:p>
    <w:p w14:paraId="55555857" w14:textId="3A680D1D" w:rsidR="00FD24D4" w:rsidRDefault="00FD24D4" w:rsidP="002D2EF6">
      <w:pPr>
        <w:jc w:val="both"/>
      </w:pPr>
      <w:r w:rsidRPr="00AE1A30">
        <w:t xml:space="preserve">Η </w:t>
      </w:r>
      <w:r>
        <w:t xml:space="preserve">Επιτροπή της </w:t>
      </w:r>
      <w:r w:rsidRPr="00AE1A30">
        <w:t xml:space="preserve">ΜΟΔΙΠ </w:t>
      </w:r>
      <w:r>
        <w:t>σε συνεδρίασ</w:t>
      </w:r>
      <w:r w:rsidR="006E0BCC">
        <w:t>ή</w:t>
      </w:r>
      <w:r>
        <w:t xml:space="preserve"> της </w:t>
      </w:r>
      <w:r w:rsidRPr="00AE1A30">
        <w:t>ελέγχει και επικυρώνει τον φάκελο</w:t>
      </w:r>
      <w:r>
        <w:t>.</w:t>
      </w:r>
    </w:p>
    <w:p w14:paraId="725EEB69" w14:textId="66921123" w:rsidR="00AE1A30" w:rsidRPr="009B4333" w:rsidRDefault="00C80906" w:rsidP="002D2EF6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="00AE1A30" w:rsidRPr="009B4333">
        <w:rPr>
          <w:b/>
          <w:bCs/>
        </w:rPr>
        <w:t>. Υποβολή φακέλου στην ΕΘΑΑΕ</w:t>
      </w:r>
    </w:p>
    <w:p w14:paraId="4237E2E3" w14:textId="1A34C065" w:rsidR="002E3236" w:rsidRPr="002E3236" w:rsidRDefault="002E3236" w:rsidP="002D2EF6">
      <w:pPr>
        <w:jc w:val="both"/>
      </w:pPr>
      <w:r w:rsidRPr="002E3236">
        <w:t>Ο φάκελος πιστοποίησης υποβάλλεται ψηφιακά στην πλατφόρμα της ΕΘΑΑΕ από τη ΜΟΔΙΠ του Ιδρύματος.</w:t>
      </w:r>
    </w:p>
    <w:p w14:paraId="159FFA80" w14:textId="32B439E4" w:rsidR="00A77C3D" w:rsidRPr="009B4333" w:rsidRDefault="00C80906" w:rsidP="002D2EF6">
      <w:pPr>
        <w:jc w:val="both"/>
        <w:rPr>
          <w:b/>
          <w:bCs/>
        </w:rPr>
      </w:pPr>
      <w:r>
        <w:rPr>
          <w:b/>
          <w:bCs/>
        </w:rPr>
        <w:t>8</w:t>
      </w:r>
      <w:r w:rsidR="00061B87" w:rsidRPr="009B4333">
        <w:rPr>
          <w:b/>
          <w:bCs/>
        </w:rPr>
        <w:t>. Έ</w:t>
      </w:r>
      <w:r w:rsidR="00A77C3D" w:rsidRPr="009B4333">
        <w:rPr>
          <w:b/>
          <w:bCs/>
        </w:rPr>
        <w:t xml:space="preserve">λεγχος </w:t>
      </w:r>
      <w:r w:rsidR="00061B87" w:rsidRPr="009B4333">
        <w:rPr>
          <w:b/>
          <w:bCs/>
        </w:rPr>
        <w:t>πληρότητας φακέλου από την ΕΘΑΑΕ</w:t>
      </w:r>
    </w:p>
    <w:p w14:paraId="3F12A831" w14:textId="77777777" w:rsidR="00800D4C" w:rsidRDefault="00800D4C" w:rsidP="002D2EF6">
      <w:pPr>
        <w:jc w:val="both"/>
      </w:pPr>
      <w:r w:rsidRPr="00800D4C">
        <w:t>Η ΕΘΑΑΕ εξετάζει τον φάκελο και, αν εντοπίσει ελλείψεις ή ασυμβατότητες, αποστέλλει σχετική ειδοποίηση με παρατηρήσεις και προθεσμία 10 ημερών για διορθώσεις.</w:t>
      </w:r>
    </w:p>
    <w:p w14:paraId="26541681" w14:textId="78B3CEBE" w:rsidR="008D5790" w:rsidRDefault="00675B52" w:rsidP="002D2EF6">
      <w:pPr>
        <w:jc w:val="both"/>
      </w:pPr>
      <w:r w:rsidRPr="00675B52">
        <w:t xml:space="preserve">Το Τμήμα </w:t>
      </w:r>
      <w:r w:rsidR="00687161" w:rsidRPr="00687161">
        <w:t xml:space="preserve">υποβάλλει τα διορθωμένα αρχεία στη ΜΟΔΙΠ, η οποία προχωρά σε </w:t>
      </w:r>
      <w:r w:rsidR="00687161" w:rsidRPr="00BF1DC7">
        <w:t>οριστική</w:t>
      </w:r>
      <w:r w:rsidR="00687161" w:rsidRPr="00687161">
        <w:t xml:space="preserve"> υποβολή της αναθεωρημένης πρότασης στην πλατφόρμα της ΕΘΑΑΕ.</w:t>
      </w:r>
    </w:p>
    <w:p w14:paraId="3632B8A6" w14:textId="4B9EDF62" w:rsidR="004D0100" w:rsidRPr="008A0AC9" w:rsidRDefault="000E0B54" w:rsidP="002D2EF6">
      <w:pPr>
        <w:jc w:val="both"/>
        <w:rPr>
          <w:b/>
          <w:bCs/>
        </w:rPr>
      </w:pPr>
      <w:r>
        <w:rPr>
          <w:b/>
          <w:bCs/>
        </w:rPr>
        <w:t>9</w:t>
      </w:r>
      <w:r w:rsidR="004D0100" w:rsidRPr="008A0AC9">
        <w:rPr>
          <w:b/>
          <w:bCs/>
        </w:rPr>
        <w:t>. Αξιολόγηση από Επιτροπή Εμπειρογνωμόνων</w:t>
      </w:r>
    </w:p>
    <w:p w14:paraId="02161D3F" w14:textId="77777777" w:rsidR="00232224" w:rsidRDefault="007D2784" w:rsidP="002D2EF6">
      <w:pPr>
        <w:jc w:val="both"/>
      </w:pPr>
      <w:r w:rsidRPr="007D2784">
        <w:t>Ο χρόνος για την οργάνωση της διαδικασίας πιστοποίησης του ΠΜΣ από την ΕΘΑΑΕ ξεκινά από την οριστική υποβολή της αναθεωρημένης πρότασης και εντάσσεται στον προγραμματισμό της Αρχής.</w:t>
      </w:r>
      <w:r w:rsidR="00232224">
        <w:t xml:space="preserve"> </w:t>
      </w:r>
    </w:p>
    <w:p w14:paraId="0F9CD9B7" w14:textId="61D057CE" w:rsidR="00EB37C7" w:rsidRPr="00232224" w:rsidRDefault="007D2784" w:rsidP="002D2EF6">
      <w:pPr>
        <w:jc w:val="both"/>
      </w:pPr>
      <w:r w:rsidRPr="007D2784">
        <w:t>Η ΕΘΑΑΕ συγκροτεί Επιτροπή Εμπειρογνωμόνων, η οποία εξετάζει τον φάκελο τεκμηρίωσης και αξιολογεί το ΠΜΣ βάσει των θεσμοθετημένων προτύπων ποιότητας.</w:t>
      </w:r>
    </w:p>
    <w:p w14:paraId="2B1CBE4E" w14:textId="78C8BD65" w:rsidR="00EB37C7" w:rsidRPr="008A0AC9" w:rsidRDefault="000E0B54" w:rsidP="002D2EF6">
      <w:pPr>
        <w:jc w:val="both"/>
        <w:rPr>
          <w:b/>
          <w:bCs/>
        </w:rPr>
      </w:pPr>
      <w:r>
        <w:rPr>
          <w:b/>
          <w:bCs/>
        </w:rPr>
        <w:t>10</w:t>
      </w:r>
      <w:r w:rsidR="00AE15E3" w:rsidRPr="008A0AC9">
        <w:rPr>
          <w:b/>
          <w:bCs/>
        </w:rPr>
        <w:t xml:space="preserve">. </w:t>
      </w:r>
      <w:r w:rsidR="00694859" w:rsidRPr="008A0AC9">
        <w:rPr>
          <w:b/>
          <w:bCs/>
        </w:rPr>
        <w:t>Οργάνωση</w:t>
      </w:r>
      <w:r w:rsidR="00420F3F" w:rsidRPr="008A0AC9">
        <w:rPr>
          <w:b/>
          <w:bCs/>
        </w:rPr>
        <w:t xml:space="preserve"> </w:t>
      </w:r>
      <w:r w:rsidR="0037704C" w:rsidRPr="008A0AC9">
        <w:rPr>
          <w:b/>
          <w:bCs/>
        </w:rPr>
        <w:t xml:space="preserve">πιστοποίησης εξ’ αποστάσεως </w:t>
      </w:r>
      <w:r w:rsidR="00EB37C7" w:rsidRPr="008A0AC9">
        <w:rPr>
          <w:b/>
          <w:bCs/>
        </w:rPr>
        <w:t xml:space="preserve">ή </w:t>
      </w:r>
      <w:r w:rsidR="0037704C" w:rsidRPr="008A0AC9">
        <w:rPr>
          <w:b/>
          <w:bCs/>
        </w:rPr>
        <w:t>με δ</w:t>
      </w:r>
      <w:r w:rsidR="00EB37C7" w:rsidRPr="008A0AC9">
        <w:rPr>
          <w:b/>
          <w:bCs/>
        </w:rPr>
        <w:t xml:space="preserve">ια </w:t>
      </w:r>
      <w:r w:rsidR="0037704C" w:rsidRPr="008A0AC9">
        <w:rPr>
          <w:b/>
          <w:bCs/>
        </w:rPr>
        <w:t>ζ</w:t>
      </w:r>
      <w:r w:rsidR="00EB37C7" w:rsidRPr="008A0AC9">
        <w:rPr>
          <w:b/>
          <w:bCs/>
        </w:rPr>
        <w:t xml:space="preserve">ώσης </w:t>
      </w:r>
      <w:r w:rsidR="0037704C" w:rsidRPr="008A0AC9">
        <w:rPr>
          <w:b/>
          <w:bCs/>
        </w:rPr>
        <w:t>ε</w:t>
      </w:r>
      <w:r w:rsidR="00EB37C7" w:rsidRPr="008A0AC9">
        <w:rPr>
          <w:b/>
          <w:bCs/>
        </w:rPr>
        <w:t>πίσκεψη</w:t>
      </w:r>
    </w:p>
    <w:p w14:paraId="4063045C" w14:textId="3C6AB294" w:rsidR="006F3E4B" w:rsidRPr="006F3E4B" w:rsidRDefault="006F3E4B" w:rsidP="002D2EF6">
      <w:pPr>
        <w:jc w:val="both"/>
      </w:pPr>
      <w:r w:rsidRPr="006F3E4B">
        <w:t xml:space="preserve">Η διαδικασία αξιολόγησης περιλαμβάνει </w:t>
      </w:r>
      <w:r w:rsidR="000E6E43">
        <w:t xml:space="preserve">μεταξύ άλλων </w:t>
      </w:r>
      <w:r w:rsidRPr="006F3E4B">
        <w:t xml:space="preserve">την </w:t>
      </w:r>
      <w:r w:rsidR="000E6E43">
        <w:t>πραγματοποίηση</w:t>
      </w:r>
      <w:r w:rsidRPr="006F3E4B">
        <w:t xml:space="preserve"> συναντήσεων με </w:t>
      </w:r>
      <w:r w:rsidR="00691252">
        <w:t>διδακτικό προσωπικό</w:t>
      </w:r>
      <w:r w:rsidRPr="006F3E4B">
        <w:t xml:space="preserve">, εργοδότες </w:t>
      </w:r>
      <w:r w:rsidR="000E6E43">
        <w:t xml:space="preserve">και εξωτερικούς φορείς, </w:t>
      </w:r>
      <w:r w:rsidRPr="006F3E4B">
        <w:t>καθώς και την προετοιμασία κατάλληλου ενημερωτικού υλικού (π.χ. παρουσιάσεων, βίντεο, εκθέσεων).</w:t>
      </w:r>
    </w:p>
    <w:p w14:paraId="7FD0F361" w14:textId="77777777" w:rsidR="006F3E4B" w:rsidRPr="006F3E4B" w:rsidRDefault="006F3E4B" w:rsidP="002D2EF6">
      <w:pPr>
        <w:jc w:val="both"/>
      </w:pPr>
      <w:r w:rsidRPr="006F3E4B">
        <w:t>Μετά την ολοκλήρωση της διαδικασίας, η Επιτροπή Εμπειρογνωμόνων συντάσσει Έκθεση Αξιολόγησης, στην οποία παρουσιάζονται τα ευρήματα και οι συστάσεις της.</w:t>
      </w:r>
    </w:p>
    <w:p w14:paraId="1C946896" w14:textId="6CD4297B" w:rsidR="00003FBB" w:rsidRPr="00003FBB" w:rsidRDefault="000E0B54" w:rsidP="002D2EF6">
      <w:pPr>
        <w:jc w:val="both"/>
        <w:rPr>
          <w:b/>
          <w:bCs/>
        </w:rPr>
      </w:pPr>
      <w:r>
        <w:rPr>
          <w:rFonts w:cs="Segoe UI Emoji"/>
          <w:b/>
          <w:bCs/>
        </w:rPr>
        <w:t>11</w:t>
      </w:r>
      <w:r w:rsidR="00003FBB" w:rsidRPr="00003FBB">
        <w:rPr>
          <w:b/>
          <w:bCs/>
        </w:rPr>
        <w:t>. Απόφαση Πιστοποίησης</w:t>
      </w:r>
      <w:r w:rsidR="00877D66">
        <w:rPr>
          <w:b/>
          <w:bCs/>
        </w:rPr>
        <w:t xml:space="preserve"> από την ΕΘΑΑΕ</w:t>
      </w:r>
    </w:p>
    <w:p w14:paraId="6A68F5C4" w14:textId="1651460F" w:rsidR="0019453A" w:rsidRPr="00675B52" w:rsidRDefault="0019453A" w:rsidP="002D2EF6">
      <w:pPr>
        <w:jc w:val="both"/>
        <w:rPr>
          <w:color w:val="EE0000"/>
        </w:rPr>
      </w:pPr>
      <w:r w:rsidRPr="0019453A">
        <w:t xml:space="preserve">Με βάση την Έκθεση Αξιολόγησης, η ΕΘΑΑΕ λαμβάνει την τελική απόφαση </w:t>
      </w:r>
      <w:r w:rsidR="00C6368F" w:rsidRPr="00C6368F">
        <w:t xml:space="preserve">για την πιστοποίηση του ΠΜΣ, η οποία ισχύει για πέντε (5) έτη. </w:t>
      </w:r>
    </w:p>
    <w:p w14:paraId="6DD9BD59" w14:textId="04ABECA2" w:rsidR="00C81A97" w:rsidRPr="00C81A97" w:rsidRDefault="000E0B54" w:rsidP="002D2EF6">
      <w:pPr>
        <w:jc w:val="both"/>
        <w:rPr>
          <w:rFonts w:cs="Segoe UI Emoji"/>
          <w:b/>
          <w:bCs/>
        </w:rPr>
      </w:pPr>
      <w:r>
        <w:rPr>
          <w:rFonts w:cs="Segoe UI Emoji"/>
          <w:b/>
          <w:bCs/>
        </w:rPr>
        <w:t>12</w:t>
      </w:r>
      <w:r w:rsidR="00C81A97" w:rsidRPr="00C81A97">
        <w:rPr>
          <w:rFonts w:cs="Segoe UI Emoji"/>
          <w:b/>
          <w:bCs/>
        </w:rPr>
        <w:t>. Επικύρωση από τη Σύγκλητο</w:t>
      </w:r>
    </w:p>
    <w:p w14:paraId="32C15B12" w14:textId="33C0DCCF" w:rsidR="00C81A97" w:rsidRDefault="00C81A97" w:rsidP="002D2EF6">
      <w:pPr>
        <w:jc w:val="both"/>
      </w:pPr>
      <w:r w:rsidRPr="00C81A97">
        <w:t>Με ευθύνη της ΜΟΔΙΠ, η απόφαση Πιστοποίησης διαβιβάζεται στη Σύγκλητο, η οποία επικυρώνει το περιεχόμενο της πράξης ίδρυσης του ΠΜΣ</w:t>
      </w:r>
      <w:r w:rsidR="006E0BCC">
        <w:t>.</w:t>
      </w:r>
    </w:p>
    <w:p w14:paraId="71127582" w14:textId="4A571BDB" w:rsidR="009A5F3D" w:rsidRPr="009A5F3D" w:rsidRDefault="009A5F3D" w:rsidP="002D2EF6">
      <w:pPr>
        <w:jc w:val="both"/>
        <w:rPr>
          <w:b/>
          <w:bCs/>
        </w:rPr>
      </w:pPr>
      <w:r w:rsidRPr="009A5F3D">
        <w:rPr>
          <w:b/>
          <w:bCs/>
        </w:rPr>
        <w:t>1</w:t>
      </w:r>
      <w:r w:rsidR="000E0B54">
        <w:rPr>
          <w:b/>
          <w:bCs/>
        </w:rPr>
        <w:t>3</w:t>
      </w:r>
      <w:r w:rsidRPr="009A5F3D">
        <w:rPr>
          <w:b/>
          <w:bCs/>
        </w:rPr>
        <w:t xml:space="preserve">. </w:t>
      </w:r>
      <w:r w:rsidR="00675B52" w:rsidRPr="009A5F3D">
        <w:rPr>
          <w:b/>
          <w:bCs/>
        </w:rPr>
        <w:t xml:space="preserve">Δημοσίευση </w:t>
      </w:r>
      <w:r w:rsidR="00675B52">
        <w:rPr>
          <w:b/>
          <w:bCs/>
        </w:rPr>
        <w:t xml:space="preserve">σε </w:t>
      </w:r>
      <w:r w:rsidR="00675B52" w:rsidRPr="009A5F3D">
        <w:rPr>
          <w:b/>
          <w:bCs/>
        </w:rPr>
        <w:t xml:space="preserve">ΦΕΚ &amp; </w:t>
      </w:r>
      <w:r w:rsidRPr="009A5F3D">
        <w:rPr>
          <w:b/>
          <w:bCs/>
        </w:rPr>
        <w:t xml:space="preserve">Έναρξη Λειτουργίας </w:t>
      </w:r>
    </w:p>
    <w:p w14:paraId="67C03170" w14:textId="632FAE8F" w:rsidR="00D06922" w:rsidRDefault="009A5F3D" w:rsidP="002D2EF6">
      <w:pPr>
        <w:jc w:val="both"/>
      </w:pPr>
      <w:r w:rsidRPr="009A5F3D">
        <w:t>Μετά την επικύρωση</w:t>
      </w:r>
      <w:r w:rsidR="00675B52">
        <w:t xml:space="preserve"> από τη Σύγκλητο</w:t>
      </w:r>
      <w:r w:rsidRPr="009A5F3D">
        <w:t>:</w:t>
      </w:r>
      <w:r w:rsidR="00D06922">
        <w:t xml:space="preserve"> </w:t>
      </w:r>
    </w:p>
    <w:p w14:paraId="49D83C98" w14:textId="0818DFAF" w:rsidR="00D06922" w:rsidRDefault="009A5F3D" w:rsidP="002D2EF6">
      <w:pPr>
        <w:spacing w:after="120"/>
        <w:jc w:val="both"/>
      </w:pPr>
      <w:r w:rsidRPr="009A5F3D">
        <w:t xml:space="preserve">Ακολουθεί αποστολή </w:t>
      </w:r>
      <w:r w:rsidR="006E0BCC">
        <w:t xml:space="preserve"> της απόφασης Συγκλήτου </w:t>
      </w:r>
      <w:r w:rsidRPr="009A5F3D">
        <w:t>για δημοσίευση σ</w:t>
      </w:r>
      <w:r w:rsidR="00675B52">
        <w:t xml:space="preserve">ε </w:t>
      </w:r>
      <w:r w:rsidRPr="009A5F3D">
        <w:t xml:space="preserve"> ΦΕΚ και κοινοποίηση στο Υπουργείο</w:t>
      </w:r>
      <w:r w:rsidR="00D542DB">
        <w:t xml:space="preserve"> (εντός 10 ημερών από τη δημοσίευση στην Εφημερίδα της Κυβερνήσεως)</w:t>
      </w:r>
      <w:r w:rsidRPr="009A5F3D">
        <w:t>.</w:t>
      </w:r>
    </w:p>
    <w:p w14:paraId="2F790729" w14:textId="5A70BE8A" w:rsidR="00675B52" w:rsidRDefault="00675B52" w:rsidP="002D2EF6">
      <w:pPr>
        <w:spacing w:after="120"/>
        <w:jc w:val="both"/>
      </w:pPr>
      <w:r w:rsidRPr="009A5F3D">
        <w:t xml:space="preserve">Το ΠΜΣ τίθεται σε λειτουργία </w:t>
      </w:r>
      <w:r>
        <w:t xml:space="preserve">μετά τη δημοσίευση και </w:t>
      </w:r>
      <w:r w:rsidRPr="009A5F3D">
        <w:t>βάσει του εγκεκριμένου κανονισμού</w:t>
      </w:r>
      <w:r>
        <w:t xml:space="preserve"> λειτουργίας</w:t>
      </w:r>
      <w:r w:rsidRPr="009A5F3D">
        <w:t>.</w:t>
      </w:r>
      <w:r>
        <w:t xml:space="preserve"> </w:t>
      </w:r>
    </w:p>
    <w:p w14:paraId="6BA639F0" w14:textId="5C04B166" w:rsidR="00441813" w:rsidRDefault="00441813" w:rsidP="002D2EF6">
      <w:pPr>
        <w:jc w:val="both"/>
      </w:pPr>
      <w:r w:rsidRPr="00441813">
        <w:t>Η ΜΟ.ΔΙ.Π. του Ιδρύματος παρακολουθεί τη συνεχή διασφάλιση ποιότητας του ΠΜΣ.</w:t>
      </w:r>
    </w:p>
    <w:p w14:paraId="23B97B26" w14:textId="77777777" w:rsidR="009731FB" w:rsidRDefault="009731FB" w:rsidP="002D2EF6">
      <w:pPr>
        <w:jc w:val="both"/>
        <w:rPr>
          <w:b/>
          <w:bCs/>
        </w:rPr>
      </w:pPr>
    </w:p>
    <w:p w14:paraId="6FD2A1B1" w14:textId="77777777" w:rsidR="009731FB" w:rsidRDefault="009731FB" w:rsidP="002D2EF6">
      <w:pPr>
        <w:jc w:val="both"/>
        <w:rPr>
          <w:b/>
          <w:bCs/>
        </w:rPr>
      </w:pPr>
    </w:p>
    <w:p w14:paraId="4260E067" w14:textId="77777777" w:rsidR="009731FB" w:rsidRDefault="009731FB" w:rsidP="002D2EF6">
      <w:pPr>
        <w:jc w:val="both"/>
        <w:rPr>
          <w:b/>
          <w:bCs/>
        </w:rPr>
      </w:pPr>
    </w:p>
    <w:p w14:paraId="41E4E328" w14:textId="7E9201ED" w:rsidR="004B2797" w:rsidRPr="009E0776" w:rsidRDefault="00536673" w:rsidP="002D2EF6">
      <w:pPr>
        <w:jc w:val="both"/>
        <w:rPr>
          <w:b/>
          <w:bCs/>
        </w:rPr>
      </w:pPr>
      <w:r w:rsidRPr="009E0776">
        <w:rPr>
          <w:b/>
          <w:bCs/>
        </w:rPr>
        <w:lastRenderedPageBreak/>
        <w:t>Ενδεικτικ</w:t>
      </w:r>
      <w:r w:rsidR="00675B52">
        <w:rPr>
          <w:b/>
          <w:bCs/>
        </w:rPr>
        <w:t>ό χρονοδιάγραμμα</w:t>
      </w:r>
      <w:r w:rsidRPr="009E0776">
        <w:rPr>
          <w:b/>
          <w:bCs/>
        </w:rPr>
        <w:t>:</w:t>
      </w:r>
    </w:p>
    <w:tbl>
      <w:tblPr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1134"/>
      </w:tblGrid>
      <w:tr w:rsidR="0079654F" w:rsidRPr="00536673" w14:paraId="2E0E9D9E" w14:textId="77777777" w:rsidTr="009E0776">
        <w:trPr>
          <w:tblHeader/>
          <w:tblCellSpacing w:w="15" w:type="dxa"/>
        </w:trPr>
        <w:tc>
          <w:tcPr>
            <w:tcW w:w="659" w:type="dxa"/>
            <w:vAlign w:val="center"/>
            <w:hideMark/>
          </w:tcPr>
          <w:p w14:paraId="7086465C" w14:textId="77777777" w:rsidR="0079654F" w:rsidRPr="00536673" w:rsidRDefault="0079654F" w:rsidP="002D2EF6">
            <w:pPr>
              <w:jc w:val="both"/>
              <w:rPr>
                <w:b/>
                <w:bCs/>
              </w:rPr>
            </w:pPr>
            <w:r w:rsidRPr="00536673">
              <w:rPr>
                <w:b/>
                <w:bCs/>
              </w:rPr>
              <w:t>Βήμα</w:t>
            </w:r>
          </w:p>
        </w:tc>
        <w:tc>
          <w:tcPr>
            <w:tcW w:w="5498" w:type="dxa"/>
            <w:vAlign w:val="center"/>
            <w:hideMark/>
          </w:tcPr>
          <w:p w14:paraId="6A463CB8" w14:textId="77777777" w:rsidR="0079654F" w:rsidRPr="00536673" w:rsidRDefault="0079654F" w:rsidP="002D2EF6">
            <w:pPr>
              <w:jc w:val="both"/>
              <w:rPr>
                <w:b/>
                <w:bCs/>
              </w:rPr>
            </w:pPr>
            <w:r w:rsidRPr="00536673">
              <w:rPr>
                <w:b/>
                <w:bCs/>
              </w:rPr>
              <w:t>Ενέργεια</w:t>
            </w:r>
          </w:p>
        </w:tc>
        <w:tc>
          <w:tcPr>
            <w:tcW w:w="1089" w:type="dxa"/>
            <w:vAlign w:val="center"/>
            <w:hideMark/>
          </w:tcPr>
          <w:p w14:paraId="6C6D0967" w14:textId="77777777" w:rsidR="0079654F" w:rsidRPr="00536673" w:rsidRDefault="0079654F" w:rsidP="002D2EF6">
            <w:pPr>
              <w:jc w:val="both"/>
              <w:rPr>
                <w:b/>
                <w:bCs/>
              </w:rPr>
            </w:pPr>
            <w:r w:rsidRPr="00536673">
              <w:rPr>
                <w:b/>
                <w:bCs/>
              </w:rPr>
              <w:t>Διάρκεια (μήνες)</w:t>
            </w:r>
          </w:p>
        </w:tc>
      </w:tr>
      <w:tr w:rsidR="0079654F" w:rsidRPr="00536673" w14:paraId="4D2D68F0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01C19124" w14:textId="77777777" w:rsidR="0079654F" w:rsidRPr="00536673" w:rsidRDefault="0079654F" w:rsidP="002D2EF6">
            <w:pPr>
              <w:jc w:val="both"/>
            </w:pPr>
            <w:r w:rsidRPr="00536673">
              <w:t>1</w:t>
            </w:r>
          </w:p>
        </w:tc>
        <w:tc>
          <w:tcPr>
            <w:tcW w:w="5498" w:type="dxa"/>
            <w:vAlign w:val="center"/>
            <w:hideMark/>
          </w:tcPr>
          <w:p w14:paraId="79E9C447" w14:textId="77777777" w:rsidR="0079654F" w:rsidRPr="00536673" w:rsidRDefault="0079654F" w:rsidP="002D2EF6">
            <w:pPr>
              <w:jc w:val="both"/>
            </w:pPr>
            <w:r w:rsidRPr="00536673">
              <w:t>Κατάρτιση Πρότασης ΠΜΣ</w:t>
            </w:r>
          </w:p>
        </w:tc>
        <w:tc>
          <w:tcPr>
            <w:tcW w:w="1089" w:type="dxa"/>
            <w:vAlign w:val="center"/>
            <w:hideMark/>
          </w:tcPr>
          <w:p w14:paraId="21802C3A" w14:textId="21B54193" w:rsidR="0079654F" w:rsidRPr="00824D1F" w:rsidRDefault="00824D1F" w:rsidP="002D2E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9654F" w:rsidRPr="00536673" w14:paraId="25834738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621F9E0C" w14:textId="77777777" w:rsidR="0079654F" w:rsidRPr="00536673" w:rsidRDefault="0079654F" w:rsidP="002D2EF6">
            <w:pPr>
              <w:jc w:val="both"/>
            </w:pPr>
            <w:r w:rsidRPr="00536673">
              <w:t>2</w:t>
            </w:r>
          </w:p>
        </w:tc>
        <w:tc>
          <w:tcPr>
            <w:tcW w:w="5498" w:type="dxa"/>
            <w:vAlign w:val="center"/>
            <w:hideMark/>
          </w:tcPr>
          <w:p w14:paraId="71FF0A8C" w14:textId="77777777" w:rsidR="0079654F" w:rsidRPr="00536673" w:rsidRDefault="0079654F" w:rsidP="002D2EF6">
            <w:pPr>
              <w:jc w:val="both"/>
            </w:pPr>
            <w:r w:rsidRPr="00536673">
              <w:t>Έγκριση από Συνέλευση Τμήματος</w:t>
            </w:r>
          </w:p>
        </w:tc>
        <w:tc>
          <w:tcPr>
            <w:tcW w:w="1089" w:type="dxa"/>
            <w:vAlign w:val="center"/>
            <w:hideMark/>
          </w:tcPr>
          <w:p w14:paraId="7B2A6C22" w14:textId="42B812AB" w:rsidR="0079654F" w:rsidRPr="00426927" w:rsidRDefault="00426927" w:rsidP="002D2E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79654F" w:rsidRPr="00536673" w14:paraId="425EBB6B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384FF45A" w14:textId="77777777" w:rsidR="0079654F" w:rsidRPr="00536673" w:rsidRDefault="0079654F" w:rsidP="002D2EF6">
            <w:pPr>
              <w:jc w:val="both"/>
            </w:pPr>
            <w:r w:rsidRPr="00536673">
              <w:t>3</w:t>
            </w:r>
          </w:p>
        </w:tc>
        <w:tc>
          <w:tcPr>
            <w:tcW w:w="5498" w:type="dxa"/>
            <w:vAlign w:val="center"/>
            <w:hideMark/>
          </w:tcPr>
          <w:p w14:paraId="6E5E05B2" w14:textId="77777777" w:rsidR="0079654F" w:rsidRPr="00536673" w:rsidRDefault="0079654F" w:rsidP="002D2EF6">
            <w:pPr>
              <w:jc w:val="both"/>
            </w:pPr>
            <w:r w:rsidRPr="00536673">
              <w:t>Γνωμοδότηση Επιτροπής Μεταπτυχιακών</w:t>
            </w:r>
          </w:p>
        </w:tc>
        <w:tc>
          <w:tcPr>
            <w:tcW w:w="1089" w:type="dxa"/>
            <w:vAlign w:val="center"/>
            <w:hideMark/>
          </w:tcPr>
          <w:p w14:paraId="4016B65C" w14:textId="68643483" w:rsidR="0079654F" w:rsidRPr="00536673" w:rsidRDefault="009731FB" w:rsidP="002D2EF6">
            <w:pPr>
              <w:jc w:val="both"/>
            </w:pPr>
            <w:r>
              <w:t>1</w:t>
            </w:r>
          </w:p>
        </w:tc>
      </w:tr>
      <w:tr w:rsidR="0079654F" w:rsidRPr="00536673" w14:paraId="6F96CBBD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4748C319" w14:textId="77777777" w:rsidR="0079654F" w:rsidRPr="00536673" w:rsidRDefault="0079654F" w:rsidP="002D2EF6">
            <w:pPr>
              <w:jc w:val="both"/>
            </w:pPr>
            <w:r w:rsidRPr="00536673">
              <w:t>4</w:t>
            </w:r>
          </w:p>
        </w:tc>
        <w:tc>
          <w:tcPr>
            <w:tcW w:w="5498" w:type="dxa"/>
            <w:vAlign w:val="center"/>
            <w:hideMark/>
          </w:tcPr>
          <w:p w14:paraId="4D717E02" w14:textId="77777777" w:rsidR="0079654F" w:rsidRPr="00536673" w:rsidRDefault="0079654F" w:rsidP="002D2EF6">
            <w:pPr>
              <w:jc w:val="both"/>
            </w:pPr>
            <w:r w:rsidRPr="00536673">
              <w:t>Απόφαση Συγκλήτου &amp; Αποστολή στη ΜΟΔΙΠ</w:t>
            </w:r>
          </w:p>
        </w:tc>
        <w:tc>
          <w:tcPr>
            <w:tcW w:w="1089" w:type="dxa"/>
            <w:vAlign w:val="center"/>
            <w:hideMark/>
          </w:tcPr>
          <w:p w14:paraId="3463B155" w14:textId="37F492A0" w:rsidR="0079654F" w:rsidRPr="00536673" w:rsidRDefault="00EF46C9" w:rsidP="002D2EF6">
            <w:pPr>
              <w:jc w:val="both"/>
            </w:pPr>
            <w:r>
              <w:t>1</w:t>
            </w:r>
          </w:p>
        </w:tc>
      </w:tr>
      <w:tr w:rsidR="0079654F" w:rsidRPr="00536673" w14:paraId="290B164F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071304E7" w14:textId="77777777" w:rsidR="0079654F" w:rsidRPr="00536673" w:rsidRDefault="0079654F" w:rsidP="002D2EF6">
            <w:pPr>
              <w:jc w:val="both"/>
            </w:pPr>
            <w:r w:rsidRPr="00536673">
              <w:t>5</w:t>
            </w:r>
          </w:p>
        </w:tc>
        <w:tc>
          <w:tcPr>
            <w:tcW w:w="5498" w:type="dxa"/>
            <w:vAlign w:val="center"/>
            <w:hideMark/>
          </w:tcPr>
          <w:p w14:paraId="7FAFD37A" w14:textId="77777777" w:rsidR="0079654F" w:rsidRPr="00536673" w:rsidRDefault="0079654F" w:rsidP="002D2EF6">
            <w:pPr>
              <w:jc w:val="both"/>
            </w:pPr>
            <w:r w:rsidRPr="00536673">
              <w:t>Σύνταξη Φακέλου &amp; Πρότασης Πιστοποίησης</w:t>
            </w:r>
          </w:p>
        </w:tc>
        <w:tc>
          <w:tcPr>
            <w:tcW w:w="1089" w:type="dxa"/>
            <w:vAlign w:val="center"/>
            <w:hideMark/>
          </w:tcPr>
          <w:p w14:paraId="0122A470" w14:textId="61682344" w:rsidR="0079654F" w:rsidRPr="00426927" w:rsidRDefault="00426927" w:rsidP="002D2E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9654F" w:rsidRPr="00536673" w14:paraId="2615A11A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2963A254" w14:textId="77777777" w:rsidR="0079654F" w:rsidRPr="00536673" w:rsidRDefault="0079654F" w:rsidP="002D2EF6">
            <w:pPr>
              <w:jc w:val="both"/>
            </w:pPr>
            <w:r w:rsidRPr="00536673">
              <w:t>6</w:t>
            </w:r>
          </w:p>
        </w:tc>
        <w:tc>
          <w:tcPr>
            <w:tcW w:w="5498" w:type="dxa"/>
            <w:vAlign w:val="center"/>
            <w:hideMark/>
          </w:tcPr>
          <w:p w14:paraId="6E573662" w14:textId="77777777" w:rsidR="0079654F" w:rsidRPr="00536673" w:rsidRDefault="0079654F" w:rsidP="002D2EF6">
            <w:pPr>
              <w:jc w:val="both"/>
            </w:pPr>
            <w:r w:rsidRPr="00536673">
              <w:t>Έλεγχος από ΜΟΔΙΠ</w:t>
            </w:r>
          </w:p>
        </w:tc>
        <w:tc>
          <w:tcPr>
            <w:tcW w:w="1089" w:type="dxa"/>
            <w:vAlign w:val="center"/>
            <w:hideMark/>
          </w:tcPr>
          <w:p w14:paraId="0E09B947" w14:textId="233279A7" w:rsidR="0079654F" w:rsidRPr="00536673" w:rsidRDefault="00697985" w:rsidP="002D2EF6">
            <w:pPr>
              <w:jc w:val="both"/>
            </w:pPr>
            <w:r>
              <w:t>1</w:t>
            </w:r>
          </w:p>
        </w:tc>
      </w:tr>
      <w:tr w:rsidR="0079654F" w:rsidRPr="00536673" w14:paraId="6A4775EC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26D220CA" w14:textId="77777777" w:rsidR="0079654F" w:rsidRPr="00536673" w:rsidRDefault="0079654F" w:rsidP="002D2EF6">
            <w:pPr>
              <w:jc w:val="both"/>
            </w:pPr>
            <w:r w:rsidRPr="00536673">
              <w:t>7</w:t>
            </w:r>
          </w:p>
        </w:tc>
        <w:tc>
          <w:tcPr>
            <w:tcW w:w="5498" w:type="dxa"/>
            <w:vAlign w:val="center"/>
            <w:hideMark/>
          </w:tcPr>
          <w:p w14:paraId="66409DA7" w14:textId="77777777" w:rsidR="0079654F" w:rsidRPr="00536673" w:rsidRDefault="0079654F" w:rsidP="002D2EF6">
            <w:pPr>
              <w:jc w:val="both"/>
            </w:pPr>
            <w:r w:rsidRPr="00536673">
              <w:t>Υποβολή στην ΕΘΑΑΕ</w:t>
            </w:r>
          </w:p>
        </w:tc>
        <w:tc>
          <w:tcPr>
            <w:tcW w:w="1089" w:type="dxa"/>
            <w:vAlign w:val="center"/>
            <w:hideMark/>
          </w:tcPr>
          <w:p w14:paraId="6D4424DF" w14:textId="0D4FA3F4" w:rsidR="0079654F" w:rsidRPr="00C433A2" w:rsidRDefault="00B15F9D" w:rsidP="002D2E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79654F" w:rsidRPr="00536673" w14:paraId="3A17545F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5283C2C3" w14:textId="77777777" w:rsidR="0079654F" w:rsidRPr="00536673" w:rsidRDefault="0079654F" w:rsidP="002D2EF6">
            <w:pPr>
              <w:jc w:val="both"/>
            </w:pPr>
            <w:r w:rsidRPr="00536673">
              <w:t>8</w:t>
            </w:r>
          </w:p>
        </w:tc>
        <w:tc>
          <w:tcPr>
            <w:tcW w:w="5498" w:type="dxa"/>
            <w:vAlign w:val="center"/>
            <w:hideMark/>
          </w:tcPr>
          <w:p w14:paraId="23D39F7D" w14:textId="77777777" w:rsidR="0079654F" w:rsidRPr="00536673" w:rsidRDefault="0079654F" w:rsidP="002D2EF6">
            <w:pPr>
              <w:jc w:val="both"/>
            </w:pPr>
            <w:r w:rsidRPr="00536673">
              <w:t>Έλεγχος πληρότητας ΕΘΑΑΕ</w:t>
            </w:r>
          </w:p>
        </w:tc>
        <w:tc>
          <w:tcPr>
            <w:tcW w:w="1089" w:type="dxa"/>
            <w:vAlign w:val="center"/>
            <w:hideMark/>
          </w:tcPr>
          <w:p w14:paraId="26738DE5" w14:textId="16DBF4C0" w:rsidR="0079654F" w:rsidRPr="00C433A2" w:rsidRDefault="00C433A2" w:rsidP="002D2E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79654F" w:rsidRPr="00536673" w14:paraId="23DFD6A3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2C0C939C" w14:textId="77777777" w:rsidR="0079654F" w:rsidRPr="00536673" w:rsidRDefault="0079654F" w:rsidP="002D2EF6">
            <w:pPr>
              <w:jc w:val="both"/>
            </w:pPr>
            <w:r w:rsidRPr="00536673">
              <w:t>9</w:t>
            </w:r>
          </w:p>
        </w:tc>
        <w:tc>
          <w:tcPr>
            <w:tcW w:w="5498" w:type="dxa"/>
            <w:vAlign w:val="center"/>
            <w:hideMark/>
          </w:tcPr>
          <w:p w14:paraId="79878C01" w14:textId="77777777" w:rsidR="0079654F" w:rsidRPr="00536673" w:rsidRDefault="0079654F" w:rsidP="002D2EF6">
            <w:pPr>
              <w:jc w:val="both"/>
            </w:pPr>
            <w:r w:rsidRPr="00536673">
              <w:t>Αξιολόγηση από Εμπειρογνώμονες</w:t>
            </w:r>
          </w:p>
        </w:tc>
        <w:tc>
          <w:tcPr>
            <w:tcW w:w="1089" w:type="dxa"/>
            <w:vAlign w:val="center"/>
            <w:hideMark/>
          </w:tcPr>
          <w:p w14:paraId="3C6FB0D6" w14:textId="0360F7BB" w:rsidR="0079654F" w:rsidRPr="00536673" w:rsidRDefault="00697985" w:rsidP="002D2EF6">
            <w:pPr>
              <w:jc w:val="both"/>
            </w:pPr>
            <w:r>
              <w:t>-</w:t>
            </w:r>
          </w:p>
        </w:tc>
      </w:tr>
      <w:tr w:rsidR="0079654F" w:rsidRPr="00536673" w14:paraId="2427FF9B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5D39FD56" w14:textId="77777777" w:rsidR="0079654F" w:rsidRPr="00536673" w:rsidRDefault="0079654F" w:rsidP="002D2EF6">
            <w:pPr>
              <w:jc w:val="both"/>
            </w:pPr>
            <w:r w:rsidRPr="00536673">
              <w:t>10</w:t>
            </w:r>
          </w:p>
        </w:tc>
        <w:tc>
          <w:tcPr>
            <w:tcW w:w="5498" w:type="dxa"/>
            <w:vAlign w:val="center"/>
            <w:hideMark/>
          </w:tcPr>
          <w:p w14:paraId="14B8A915" w14:textId="77777777" w:rsidR="0079654F" w:rsidRPr="00536673" w:rsidRDefault="0079654F" w:rsidP="002D2EF6">
            <w:pPr>
              <w:jc w:val="both"/>
            </w:pPr>
            <w:r w:rsidRPr="00536673">
              <w:t>Οργάνωση διαδικασίας πιστοποίησης</w:t>
            </w:r>
          </w:p>
        </w:tc>
        <w:tc>
          <w:tcPr>
            <w:tcW w:w="1089" w:type="dxa"/>
            <w:vAlign w:val="center"/>
            <w:hideMark/>
          </w:tcPr>
          <w:p w14:paraId="62C46A1F" w14:textId="76CB81EB" w:rsidR="0079654F" w:rsidRPr="00536673" w:rsidRDefault="004A3DB2" w:rsidP="002D2EF6">
            <w:pPr>
              <w:jc w:val="both"/>
            </w:pPr>
            <w:r>
              <w:t>0,5</w:t>
            </w:r>
          </w:p>
        </w:tc>
      </w:tr>
      <w:tr w:rsidR="0079654F" w:rsidRPr="00536673" w14:paraId="618340B2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2D8596B5" w14:textId="77777777" w:rsidR="0079654F" w:rsidRPr="00536673" w:rsidRDefault="0079654F" w:rsidP="002D2EF6">
            <w:pPr>
              <w:jc w:val="both"/>
            </w:pPr>
            <w:r w:rsidRPr="00536673">
              <w:t>11</w:t>
            </w:r>
          </w:p>
        </w:tc>
        <w:tc>
          <w:tcPr>
            <w:tcW w:w="5498" w:type="dxa"/>
            <w:vAlign w:val="center"/>
            <w:hideMark/>
          </w:tcPr>
          <w:p w14:paraId="78F35679" w14:textId="77777777" w:rsidR="0079654F" w:rsidRPr="00536673" w:rsidRDefault="0079654F" w:rsidP="002D2EF6">
            <w:pPr>
              <w:jc w:val="both"/>
            </w:pPr>
            <w:r w:rsidRPr="00536673">
              <w:t>Απόφαση Πιστοποίησης ΕΘΑΑΕ</w:t>
            </w:r>
          </w:p>
        </w:tc>
        <w:tc>
          <w:tcPr>
            <w:tcW w:w="1089" w:type="dxa"/>
            <w:vAlign w:val="center"/>
            <w:hideMark/>
          </w:tcPr>
          <w:p w14:paraId="68E2D7F2" w14:textId="13B58AE8" w:rsidR="0079654F" w:rsidRPr="00536673" w:rsidRDefault="004A3DB2" w:rsidP="002D2EF6">
            <w:pPr>
              <w:jc w:val="both"/>
            </w:pPr>
            <w:r>
              <w:t>-</w:t>
            </w:r>
          </w:p>
        </w:tc>
      </w:tr>
      <w:tr w:rsidR="0079654F" w:rsidRPr="00536673" w14:paraId="0E9FD357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0355C815" w14:textId="77777777" w:rsidR="0079654F" w:rsidRPr="00536673" w:rsidRDefault="0079654F" w:rsidP="002D2EF6">
            <w:pPr>
              <w:jc w:val="both"/>
            </w:pPr>
            <w:r w:rsidRPr="00536673">
              <w:t>12</w:t>
            </w:r>
          </w:p>
        </w:tc>
        <w:tc>
          <w:tcPr>
            <w:tcW w:w="5498" w:type="dxa"/>
            <w:vAlign w:val="center"/>
            <w:hideMark/>
          </w:tcPr>
          <w:p w14:paraId="0CE971D3" w14:textId="77777777" w:rsidR="0079654F" w:rsidRPr="00536673" w:rsidRDefault="0079654F" w:rsidP="002D2EF6">
            <w:pPr>
              <w:jc w:val="both"/>
            </w:pPr>
            <w:r w:rsidRPr="00536673">
              <w:t>Επικύρωση από Σύγκλητο</w:t>
            </w:r>
          </w:p>
        </w:tc>
        <w:tc>
          <w:tcPr>
            <w:tcW w:w="1089" w:type="dxa"/>
            <w:vAlign w:val="center"/>
            <w:hideMark/>
          </w:tcPr>
          <w:p w14:paraId="100AEFD7" w14:textId="77777777" w:rsidR="0079654F" w:rsidRPr="00536673" w:rsidRDefault="0079654F" w:rsidP="002D2EF6">
            <w:pPr>
              <w:jc w:val="both"/>
            </w:pPr>
            <w:r w:rsidRPr="00536673">
              <w:t>0,5</w:t>
            </w:r>
          </w:p>
        </w:tc>
      </w:tr>
      <w:tr w:rsidR="0079654F" w:rsidRPr="00536673" w14:paraId="51229F95" w14:textId="77777777" w:rsidTr="009E0776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247B67FB" w14:textId="77777777" w:rsidR="0079654F" w:rsidRPr="00536673" w:rsidRDefault="0079654F" w:rsidP="002D2EF6">
            <w:pPr>
              <w:jc w:val="both"/>
            </w:pPr>
            <w:r w:rsidRPr="00536673">
              <w:t>13</w:t>
            </w:r>
          </w:p>
        </w:tc>
        <w:tc>
          <w:tcPr>
            <w:tcW w:w="5498" w:type="dxa"/>
            <w:vAlign w:val="center"/>
            <w:hideMark/>
          </w:tcPr>
          <w:p w14:paraId="2D50C494" w14:textId="77777777" w:rsidR="0079654F" w:rsidRPr="00536673" w:rsidRDefault="0079654F" w:rsidP="002D2EF6">
            <w:pPr>
              <w:jc w:val="both"/>
            </w:pPr>
            <w:r w:rsidRPr="00536673">
              <w:t>Έναρξη Λειτουργίας &amp; ΦΕΚ</w:t>
            </w:r>
          </w:p>
        </w:tc>
        <w:tc>
          <w:tcPr>
            <w:tcW w:w="1089" w:type="dxa"/>
            <w:vAlign w:val="center"/>
            <w:hideMark/>
          </w:tcPr>
          <w:p w14:paraId="6C213607" w14:textId="14779D08" w:rsidR="0079654F" w:rsidRPr="00536673" w:rsidRDefault="000609B6" w:rsidP="002D2EF6">
            <w:pPr>
              <w:jc w:val="both"/>
            </w:pPr>
            <w:r>
              <w:t>0,5</w:t>
            </w:r>
          </w:p>
        </w:tc>
      </w:tr>
    </w:tbl>
    <w:p w14:paraId="0543FFAA" w14:textId="77777777" w:rsidR="00536673" w:rsidRPr="00441813" w:rsidRDefault="00536673" w:rsidP="002D2EF6">
      <w:pPr>
        <w:jc w:val="both"/>
      </w:pPr>
    </w:p>
    <w:sectPr w:rsidR="00536673" w:rsidRPr="00441813" w:rsidSect="00796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0920" w14:textId="77777777" w:rsidR="007B3310" w:rsidRDefault="007B3310" w:rsidP="00AF4B7C">
      <w:pPr>
        <w:spacing w:after="0" w:line="240" w:lineRule="auto"/>
      </w:pPr>
      <w:r>
        <w:separator/>
      </w:r>
    </w:p>
  </w:endnote>
  <w:endnote w:type="continuationSeparator" w:id="0">
    <w:p w14:paraId="5BBA1191" w14:textId="77777777" w:rsidR="007B3310" w:rsidRDefault="007B3310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EF93" w14:textId="77777777" w:rsidR="007B3310" w:rsidRDefault="007B3310" w:rsidP="00AF4B7C">
      <w:pPr>
        <w:spacing w:after="0" w:line="240" w:lineRule="auto"/>
      </w:pPr>
      <w:r>
        <w:separator/>
      </w:r>
    </w:p>
  </w:footnote>
  <w:footnote w:type="continuationSeparator" w:id="0">
    <w:p w14:paraId="644A5AE4" w14:textId="77777777" w:rsidR="007B3310" w:rsidRDefault="007B3310" w:rsidP="00AF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462"/>
      </v:shape>
    </w:pict>
  </w:numPicBullet>
  <w:abstractNum w:abstractNumId="0" w15:restartNumberingAfterBreak="0">
    <w:nsid w:val="06E07EB8"/>
    <w:multiLevelType w:val="hybridMultilevel"/>
    <w:tmpl w:val="7924E6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0D3"/>
    <w:multiLevelType w:val="multilevel"/>
    <w:tmpl w:val="5FB0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835D4"/>
    <w:multiLevelType w:val="multilevel"/>
    <w:tmpl w:val="99A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B5B58"/>
    <w:multiLevelType w:val="hybridMultilevel"/>
    <w:tmpl w:val="D25482CA"/>
    <w:lvl w:ilvl="0" w:tplc="F7E4813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17D0"/>
    <w:multiLevelType w:val="multilevel"/>
    <w:tmpl w:val="56F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247B0"/>
    <w:multiLevelType w:val="multilevel"/>
    <w:tmpl w:val="F7B0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E0D20"/>
    <w:multiLevelType w:val="multilevel"/>
    <w:tmpl w:val="88F2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17B93"/>
    <w:multiLevelType w:val="multilevel"/>
    <w:tmpl w:val="F5AA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E0548"/>
    <w:multiLevelType w:val="multilevel"/>
    <w:tmpl w:val="B14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D5DC0"/>
    <w:multiLevelType w:val="multilevel"/>
    <w:tmpl w:val="927E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D5F71"/>
    <w:multiLevelType w:val="multilevel"/>
    <w:tmpl w:val="9C24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D0926"/>
    <w:multiLevelType w:val="multilevel"/>
    <w:tmpl w:val="5556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B0222"/>
    <w:multiLevelType w:val="multilevel"/>
    <w:tmpl w:val="E10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95CD4"/>
    <w:multiLevelType w:val="multilevel"/>
    <w:tmpl w:val="0AE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939C6"/>
    <w:multiLevelType w:val="hybridMultilevel"/>
    <w:tmpl w:val="271A9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4E7E"/>
    <w:multiLevelType w:val="multilevel"/>
    <w:tmpl w:val="5BC6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A107F"/>
    <w:multiLevelType w:val="multilevel"/>
    <w:tmpl w:val="22D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D3AB8"/>
    <w:multiLevelType w:val="multilevel"/>
    <w:tmpl w:val="CD1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D71D23"/>
    <w:multiLevelType w:val="multilevel"/>
    <w:tmpl w:val="DEF2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E55A7"/>
    <w:multiLevelType w:val="multilevel"/>
    <w:tmpl w:val="77A4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51DFE"/>
    <w:multiLevelType w:val="multilevel"/>
    <w:tmpl w:val="93AA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EA03E9"/>
    <w:multiLevelType w:val="multilevel"/>
    <w:tmpl w:val="41C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00A75"/>
    <w:multiLevelType w:val="hybridMultilevel"/>
    <w:tmpl w:val="BCA81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53B98"/>
    <w:multiLevelType w:val="multilevel"/>
    <w:tmpl w:val="012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101468"/>
    <w:multiLevelType w:val="multilevel"/>
    <w:tmpl w:val="3502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221AE7"/>
    <w:multiLevelType w:val="multilevel"/>
    <w:tmpl w:val="6D00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94395"/>
    <w:multiLevelType w:val="multilevel"/>
    <w:tmpl w:val="BC58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199526">
    <w:abstractNumId w:val="10"/>
  </w:num>
  <w:num w:numId="2" w16cid:durableId="416874772">
    <w:abstractNumId w:val="1"/>
  </w:num>
  <w:num w:numId="3" w16cid:durableId="1657219964">
    <w:abstractNumId w:val="6"/>
  </w:num>
  <w:num w:numId="4" w16cid:durableId="403376665">
    <w:abstractNumId w:val="25"/>
  </w:num>
  <w:num w:numId="5" w16cid:durableId="499851183">
    <w:abstractNumId w:val="4"/>
  </w:num>
  <w:num w:numId="6" w16cid:durableId="211188290">
    <w:abstractNumId w:val="16"/>
  </w:num>
  <w:num w:numId="7" w16cid:durableId="571744074">
    <w:abstractNumId w:val="5"/>
  </w:num>
  <w:num w:numId="8" w16cid:durableId="825514210">
    <w:abstractNumId w:val="26"/>
  </w:num>
  <w:num w:numId="9" w16cid:durableId="2055736563">
    <w:abstractNumId w:val="12"/>
  </w:num>
  <w:num w:numId="10" w16cid:durableId="1927378485">
    <w:abstractNumId w:val="15"/>
  </w:num>
  <w:num w:numId="11" w16cid:durableId="457723107">
    <w:abstractNumId w:val="13"/>
  </w:num>
  <w:num w:numId="12" w16cid:durableId="2141148051">
    <w:abstractNumId w:val="21"/>
  </w:num>
  <w:num w:numId="13" w16cid:durableId="742722308">
    <w:abstractNumId w:val="23"/>
  </w:num>
  <w:num w:numId="14" w16cid:durableId="1027949376">
    <w:abstractNumId w:val="20"/>
  </w:num>
  <w:num w:numId="15" w16cid:durableId="1930043567">
    <w:abstractNumId w:val="11"/>
  </w:num>
  <w:num w:numId="16" w16cid:durableId="1973099178">
    <w:abstractNumId w:val="7"/>
  </w:num>
  <w:num w:numId="17" w16cid:durableId="78597055">
    <w:abstractNumId w:val="9"/>
  </w:num>
  <w:num w:numId="18" w16cid:durableId="1512139504">
    <w:abstractNumId w:val="8"/>
  </w:num>
  <w:num w:numId="19" w16cid:durableId="1173761675">
    <w:abstractNumId w:val="18"/>
  </w:num>
  <w:num w:numId="20" w16cid:durableId="457988845">
    <w:abstractNumId w:val="22"/>
  </w:num>
  <w:num w:numId="21" w16cid:durableId="831024659">
    <w:abstractNumId w:val="14"/>
  </w:num>
  <w:num w:numId="22" w16cid:durableId="5134842">
    <w:abstractNumId w:val="3"/>
  </w:num>
  <w:num w:numId="23" w16cid:durableId="2021351914">
    <w:abstractNumId w:val="17"/>
  </w:num>
  <w:num w:numId="24" w16cid:durableId="971180379">
    <w:abstractNumId w:val="24"/>
  </w:num>
  <w:num w:numId="25" w16cid:durableId="778181804">
    <w:abstractNumId w:val="19"/>
  </w:num>
  <w:num w:numId="26" w16cid:durableId="2072850459">
    <w:abstractNumId w:val="2"/>
  </w:num>
  <w:num w:numId="27" w16cid:durableId="66212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98"/>
    <w:rsid w:val="00003FBB"/>
    <w:rsid w:val="0000409D"/>
    <w:rsid w:val="00020425"/>
    <w:rsid w:val="00022231"/>
    <w:rsid w:val="00027299"/>
    <w:rsid w:val="00030C4A"/>
    <w:rsid w:val="00033873"/>
    <w:rsid w:val="00044E1D"/>
    <w:rsid w:val="00052D7B"/>
    <w:rsid w:val="000609B6"/>
    <w:rsid w:val="00061B87"/>
    <w:rsid w:val="00083E26"/>
    <w:rsid w:val="00086755"/>
    <w:rsid w:val="000949E8"/>
    <w:rsid w:val="00094BE9"/>
    <w:rsid w:val="00097177"/>
    <w:rsid w:val="000A2098"/>
    <w:rsid w:val="000A7F25"/>
    <w:rsid w:val="000B12BF"/>
    <w:rsid w:val="000E0B54"/>
    <w:rsid w:val="000E0BA1"/>
    <w:rsid w:val="000E6E43"/>
    <w:rsid w:val="000E74FD"/>
    <w:rsid w:val="00112D7B"/>
    <w:rsid w:val="00121AC0"/>
    <w:rsid w:val="001228B1"/>
    <w:rsid w:val="001259A1"/>
    <w:rsid w:val="001330A3"/>
    <w:rsid w:val="00140219"/>
    <w:rsid w:val="001508F0"/>
    <w:rsid w:val="00153AFC"/>
    <w:rsid w:val="00171A22"/>
    <w:rsid w:val="00192A04"/>
    <w:rsid w:val="0019453A"/>
    <w:rsid w:val="001B657D"/>
    <w:rsid w:val="001C17A1"/>
    <w:rsid w:val="001C1A73"/>
    <w:rsid w:val="001C4BC9"/>
    <w:rsid w:val="001D7F5A"/>
    <w:rsid w:val="001F2271"/>
    <w:rsid w:val="002069BC"/>
    <w:rsid w:val="00216467"/>
    <w:rsid w:val="00232224"/>
    <w:rsid w:val="00262FBD"/>
    <w:rsid w:val="00263499"/>
    <w:rsid w:val="00266735"/>
    <w:rsid w:val="00267A6F"/>
    <w:rsid w:val="00295126"/>
    <w:rsid w:val="002D2EF6"/>
    <w:rsid w:val="002D663D"/>
    <w:rsid w:val="002E175E"/>
    <w:rsid w:val="002E2B7B"/>
    <w:rsid w:val="002E3236"/>
    <w:rsid w:val="00307EAE"/>
    <w:rsid w:val="00334336"/>
    <w:rsid w:val="00366ED1"/>
    <w:rsid w:val="0037704C"/>
    <w:rsid w:val="00386C7C"/>
    <w:rsid w:val="003B522B"/>
    <w:rsid w:val="003D2B5F"/>
    <w:rsid w:val="003E79C0"/>
    <w:rsid w:val="003F56BA"/>
    <w:rsid w:val="003F6304"/>
    <w:rsid w:val="00407086"/>
    <w:rsid w:val="00412520"/>
    <w:rsid w:val="004209BF"/>
    <w:rsid w:val="00420F3F"/>
    <w:rsid w:val="00426927"/>
    <w:rsid w:val="00431816"/>
    <w:rsid w:val="00434E34"/>
    <w:rsid w:val="00441813"/>
    <w:rsid w:val="00455792"/>
    <w:rsid w:val="00456B18"/>
    <w:rsid w:val="00467807"/>
    <w:rsid w:val="00474B6A"/>
    <w:rsid w:val="00477D89"/>
    <w:rsid w:val="00477F9A"/>
    <w:rsid w:val="004846DE"/>
    <w:rsid w:val="00486680"/>
    <w:rsid w:val="00497F98"/>
    <w:rsid w:val="004A1D98"/>
    <w:rsid w:val="004A3DB2"/>
    <w:rsid w:val="004A7C14"/>
    <w:rsid w:val="004B2797"/>
    <w:rsid w:val="004D0100"/>
    <w:rsid w:val="004E3049"/>
    <w:rsid w:val="00512D66"/>
    <w:rsid w:val="00515A29"/>
    <w:rsid w:val="0051703D"/>
    <w:rsid w:val="00524598"/>
    <w:rsid w:val="00526893"/>
    <w:rsid w:val="00536673"/>
    <w:rsid w:val="00543643"/>
    <w:rsid w:val="005534F7"/>
    <w:rsid w:val="00555D9C"/>
    <w:rsid w:val="00561C48"/>
    <w:rsid w:val="005768D9"/>
    <w:rsid w:val="005A4866"/>
    <w:rsid w:val="005B5D80"/>
    <w:rsid w:val="005E7E1E"/>
    <w:rsid w:val="006014A3"/>
    <w:rsid w:val="00610554"/>
    <w:rsid w:val="0062090D"/>
    <w:rsid w:val="006256D2"/>
    <w:rsid w:val="00667202"/>
    <w:rsid w:val="00674118"/>
    <w:rsid w:val="00675B52"/>
    <w:rsid w:val="00676CF8"/>
    <w:rsid w:val="0068509E"/>
    <w:rsid w:val="00686E06"/>
    <w:rsid w:val="00687161"/>
    <w:rsid w:val="00691252"/>
    <w:rsid w:val="00694859"/>
    <w:rsid w:val="0069673D"/>
    <w:rsid w:val="00697985"/>
    <w:rsid w:val="006A75DD"/>
    <w:rsid w:val="006B0B6E"/>
    <w:rsid w:val="006B0C76"/>
    <w:rsid w:val="006C7D33"/>
    <w:rsid w:val="006E0BCC"/>
    <w:rsid w:val="006E325E"/>
    <w:rsid w:val="006F08A2"/>
    <w:rsid w:val="006F107F"/>
    <w:rsid w:val="006F3E4B"/>
    <w:rsid w:val="00704676"/>
    <w:rsid w:val="00710A1F"/>
    <w:rsid w:val="00715EA3"/>
    <w:rsid w:val="00716D85"/>
    <w:rsid w:val="007204C7"/>
    <w:rsid w:val="00725E67"/>
    <w:rsid w:val="00727DC1"/>
    <w:rsid w:val="0073039A"/>
    <w:rsid w:val="007435E4"/>
    <w:rsid w:val="007467D9"/>
    <w:rsid w:val="00755465"/>
    <w:rsid w:val="0076024A"/>
    <w:rsid w:val="0079146B"/>
    <w:rsid w:val="0079654F"/>
    <w:rsid w:val="00796D33"/>
    <w:rsid w:val="00797B64"/>
    <w:rsid w:val="00797B9A"/>
    <w:rsid w:val="007B3310"/>
    <w:rsid w:val="007C71FF"/>
    <w:rsid w:val="007D2784"/>
    <w:rsid w:val="007E49F2"/>
    <w:rsid w:val="007E7F18"/>
    <w:rsid w:val="007F1F9E"/>
    <w:rsid w:val="00800D4C"/>
    <w:rsid w:val="00802071"/>
    <w:rsid w:val="0080596A"/>
    <w:rsid w:val="00822B4E"/>
    <w:rsid w:val="008247E4"/>
    <w:rsid w:val="00824D1F"/>
    <w:rsid w:val="00846C21"/>
    <w:rsid w:val="00862873"/>
    <w:rsid w:val="00864528"/>
    <w:rsid w:val="00865BF5"/>
    <w:rsid w:val="008672FE"/>
    <w:rsid w:val="00877D66"/>
    <w:rsid w:val="00882BFD"/>
    <w:rsid w:val="00883485"/>
    <w:rsid w:val="0089709D"/>
    <w:rsid w:val="008A0AC9"/>
    <w:rsid w:val="008D5790"/>
    <w:rsid w:val="008E3F0C"/>
    <w:rsid w:val="008F7BF0"/>
    <w:rsid w:val="00913C6E"/>
    <w:rsid w:val="009251B5"/>
    <w:rsid w:val="009338A5"/>
    <w:rsid w:val="00943602"/>
    <w:rsid w:val="009502B4"/>
    <w:rsid w:val="009612A4"/>
    <w:rsid w:val="009633B5"/>
    <w:rsid w:val="009635FD"/>
    <w:rsid w:val="009731FB"/>
    <w:rsid w:val="00983D2D"/>
    <w:rsid w:val="009941AB"/>
    <w:rsid w:val="00995120"/>
    <w:rsid w:val="00996162"/>
    <w:rsid w:val="00997419"/>
    <w:rsid w:val="009A04F1"/>
    <w:rsid w:val="009A43BB"/>
    <w:rsid w:val="009A5F3D"/>
    <w:rsid w:val="009B4333"/>
    <w:rsid w:val="009C75FD"/>
    <w:rsid w:val="009E0776"/>
    <w:rsid w:val="009F6D5D"/>
    <w:rsid w:val="00A07A46"/>
    <w:rsid w:val="00A208ED"/>
    <w:rsid w:val="00A346D6"/>
    <w:rsid w:val="00A40FD9"/>
    <w:rsid w:val="00A52250"/>
    <w:rsid w:val="00A652E8"/>
    <w:rsid w:val="00A77C3D"/>
    <w:rsid w:val="00A80449"/>
    <w:rsid w:val="00A85B92"/>
    <w:rsid w:val="00AA23AF"/>
    <w:rsid w:val="00AA2C07"/>
    <w:rsid w:val="00AA5C30"/>
    <w:rsid w:val="00AB177C"/>
    <w:rsid w:val="00AB58D0"/>
    <w:rsid w:val="00AB59DD"/>
    <w:rsid w:val="00AB7109"/>
    <w:rsid w:val="00AC6BD1"/>
    <w:rsid w:val="00AE15E3"/>
    <w:rsid w:val="00AE1A30"/>
    <w:rsid w:val="00AE354E"/>
    <w:rsid w:val="00AF18AB"/>
    <w:rsid w:val="00AF4B7C"/>
    <w:rsid w:val="00B028D0"/>
    <w:rsid w:val="00B057B7"/>
    <w:rsid w:val="00B15F9D"/>
    <w:rsid w:val="00B31261"/>
    <w:rsid w:val="00B66A4B"/>
    <w:rsid w:val="00B81E54"/>
    <w:rsid w:val="00B85193"/>
    <w:rsid w:val="00B93B79"/>
    <w:rsid w:val="00B9609F"/>
    <w:rsid w:val="00BA1B07"/>
    <w:rsid w:val="00BB79AA"/>
    <w:rsid w:val="00BC5409"/>
    <w:rsid w:val="00BC61BA"/>
    <w:rsid w:val="00BD4B58"/>
    <w:rsid w:val="00BE5BAA"/>
    <w:rsid w:val="00BF1DC7"/>
    <w:rsid w:val="00C02C2F"/>
    <w:rsid w:val="00C175A6"/>
    <w:rsid w:val="00C24A4D"/>
    <w:rsid w:val="00C34386"/>
    <w:rsid w:val="00C433A2"/>
    <w:rsid w:val="00C43A6F"/>
    <w:rsid w:val="00C449BE"/>
    <w:rsid w:val="00C46D8B"/>
    <w:rsid w:val="00C47258"/>
    <w:rsid w:val="00C5066C"/>
    <w:rsid w:val="00C6368F"/>
    <w:rsid w:val="00C74FAE"/>
    <w:rsid w:val="00C80906"/>
    <w:rsid w:val="00C81A97"/>
    <w:rsid w:val="00CA66C4"/>
    <w:rsid w:val="00CD4832"/>
    <w:rsid w:val="00CD787A"/>
    <w:rsid w:val="00CE0D9E"/>
    <w:rsid w:val="00CF5E13"/>
    <w:rsid w:val="00CF72BB"/>
    <w:rsid w:val="00D02D26"/>
    <w:rsid w:val="00D06922"/>
    <w:rsid w:val="00D11D9E"/>
    <w:rsid w:val="00D21BFA"/>
    <w:rsid w:val="00D21FBB"/>
    <w:rsid w:val="00D41A53"/>
    <w:rsid w:val="00D542DB"/>
    <w:rsid w:val="00D6395C"/>
    <w:rsid w:val="00D66AC9"/>
    <w:rsid w:val="00D90D34"/>
    <w:rsid w:val="00D91070"/>
    <w:rsid w:val="00D92EB8"/>
    <w:rsid w:val="00D95A13"/>
    <w:rsid w:val="00DB2075"/>
    <w:rsid w:val="00DC1739"/>
    <w:rsid w:val="00DD06FD"/>
    <w:rsid w:val="00E0748E"/>
    <w:rsid w:val="00E23585"/>
    <w:rsid w:val="00E24C3C"/>
    <w:rsid w:val="00E25209"/>
    <w:rsid w:val="00E304E6"/>
    <w:rsid w:val="00E3529C"/>
    <w:rsid w:val="00E44F13"/>
    <w:rsid w:val="00E60E8D"/>
    <w:rsid w:val="00E62A45"/>
    <w:rsid w:val="00E6754B"/>
    <w:rsid w:val="00E77736"/>
    <w:rsid w:val="00E83DA6"/>
    <w:rsid w:val="00E93150"/>
    <w:rsid w:val="00E93ED7"/>
    <w:rsid w:val="00E973A3"/>
    <w:rsid w:val="00EA53C0"/>
    <w:rsid w:val="00EB37C7"/>
    <w:rsid w:val="00ED11D5"/>
    <w:rsid w:val="00EE3AD8"/>
    <w:rsid w:val="00EF46C9"/>
    <w:rsid w:val="00EF475A"/>
    <w:rsid w:val="00F53EFA"/>
    <w:rsid w:val="00F70EB2"/>
    <w:rsid w:val="00F716B6"/>
    <w:rsid w:val="00F73F88"/>
    <w:rsid w:val="00F74490"/>
    <w:rsid w:val="00F910DF"/>
    <w:rsid w:val="00FB6909"/>
    <w:rsid w:val="00FC669D"/>
    <w:rsid w:val="00FD24D4"/>
    <w:rsid w:val="00FD6063"/>
    <w:rsid w:val="00FE0C0C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3E10E6"/>
  <w15:chartTrackingRefBased/>
  <w15:docId w15:val="{B9E684D4-E80A-48C7-A406-6FA7BA9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1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1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1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1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1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1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1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1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1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1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1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1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1D9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1D9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1D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1D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1D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1D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1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1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1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1D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1D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1D9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1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1D9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1D9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B20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207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534F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9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footnote text"/>
    <w:basedOn w:val="a"/>
    <w:link w:val="Char3"/>
    <w:uiPriority w:val="99"/>
    <w:semiHidden/>
    <w:unhideWhenUsed/>
    <w:rsid w:val="00AF4B7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F4B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F4B7C"/>
    <w:rPr>
      <w:vertAlign w:val="superscript"/>
    </w:rPr>
  </w:style>
  <w:style w:type="paragraph" w:styleId="ad">
    <w:name w:val="header"/>
    <w:basedOn w:val="a"/>
    <w:link w:val="Char4"/>
    <w:uiPriority w:val="99"/>
    <w:unhideWhenUsed/>
    <w:rsid w:val="00697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d"/>
    <w:uiPriority w:val="99"/>
    <w:rsid w:val="00697985"/>
  </w:style>
  <w:style w:type="paragraph" w:styleId="ae">
    <w:name w:val="footer"/>
    <w:basedOn w:val="a"/>
    <w:link w:val="Char5"/>
    <w:uiPriority w:val="99"/>
    <w:unhideWhenUsed/>
    <w:rsid w:val="00697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rsid w:val="0069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6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74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6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95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1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4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1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0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13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4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17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3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9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i.gr/wp-content/uploads/2023/07/kanonismos-pms-fek-2023-tefxos-b-0494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dip.uoi.gr/wp-content/uploads/2025/03/synodeytika-eggrafa-neo-pms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5FEC-F60A-4673-8A38-40B779E3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ΠΕΡΣΕΦΟΝΗ ΓΡΙΒΑ</dc:creator>
  <cp:keywords/>
  <dc:description/>
  <cp:lastModifiedBy>ΠΕΡΣΕΦΟΝΗ ΓΡΙΒΑ</cp:lastModifiedBy>
  <cp:revision>33</cp:revision>
  <cp:lastPrinted>2025-06-26T11:06:00Z</cp:lastPrinted>
  <dcterms:created xsi:type="dcterms:W3CDTF">2025-06-24T10:11:00Z</dcterms:created>
  <dcterms:modified xsi:type="dcterms:W3CDTF">2025-07-23T09:14:00Z</dcterms:modified>
</cp:coreProperties>
</file>